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Markusová</w:t>
      </w:r>
      <w:r>
        <w:tab/>
      </w:r>
      <w:r>
        <w:t>14498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Bičík</w:t>
      </w:r>
      <w:r>
        <w:tab/>
      </w:r>
      <w:r>
        <w:t>24459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Nepožitek</w:t>
      </w:r>
      <w:r>
        <w:tab/>
      </w:r>
      <w:r>
        <w:t>23478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Nepožitková</w:t>
      </w:r>
      <w:r>
        <w:tab/>
      </w:r>
      <w:r>
        <w:t>23000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Orságová</w:t>
      </w:r>
      <w:r>
        <w:tab/>
      </w:r>
      <w:r>
        <w:t>22951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Vaidová</w:t>
      </w:r>
      <w:r>
        <w:tab/>
      </w:r>
      <w:r>
        <w:t>23170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