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KP2 2025/2026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Gažák</w:t>
      </w:r>
      <w:r>
        <w:tab/>
      </w:r>
      <w:r>
        <w:t>23275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Hamerník</w:t>
      </w:r>
      <w:r>
        <w:tab/>
      </w:r>
      <w:r>
        <w:t>23657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24685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Kříha</w:t>
      </w:r>
      <w:r>
        <w:tab/>
      </w:r>
      <w:r>
        <w:t>22439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Kříha</w:t>
      </w:r>
      <w:r>
        <w:tab/>
      </w:r>
      <w:r>
        <w:t>22256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Kříha</w:t>
      </w:r>
      <w:r>
        <w:tab/>
      </w:r>
      <w:r>
        <w:t>22257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Kříhová</w:t>
      </w:r>
      <w:r>
        <w:tab/>
      </w:r>
      <w:r>
        <w:t>22438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Silmbrod</w:t>
      </w:r>
      <w:r>
        <w:tab/>
      </w:r>
      <w:r>
        <w:t>24074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