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Bendák (3)</w:t>
      </w:r>
      <w:r>
        <w:t/>
      </w:r>
      <w:r>
        <w:tab/>
      </w:r>
      <w:r>
        <w:t>25691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Drozd (3)</w:t>
      </w:r>
      <w:r>
        <w:t/>
      </w:r>
      <w:r>
        <w:tab/>
      </w:r>
      <w:r>
        <w:t>05549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Michalec (7)</w:t>
      </w:r>
      <w:r>
        <w:t/>
      </w:r>
      <w:r>
        <w:tab/>
      </w:r>
      <w:r>
        <w:t>25581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Šatra (2)</w:t>
      </w:r>
      <w:r>
        <w:t/>
      </w:r>
      <w:r>
        <w:tab/>
      </w:r>
      <w:r>
        <w:t>04366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Vieweg (1)</w:t>
      </w:r>
      <w:r>
        <w:t/>
      </w:r>
      <w:r>
        <w:tab/>
      </w:r>
      <w:r>
        <w:t>01800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Tuček (2)</w:t>
      </w:r>
      <w:r>
        <w:t/>
      </w:r>
      <w:r>
        <w:tab/>
      </w:r>
      <w:r>
        <w:t>26675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