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21563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Košík</w:t>
      </w:r>
      <w:r>
        <w:tab/>
      </w:r>
      <w:r>
        <w:t>21452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Košík</w:t>
      </w:r>
      <w:r>
        <w:tab/>
      </w:r>
      <w:r>
        <w:t>21557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Spevák</w:t>
      </w:r>
      <w:r>
        <w:tab/>
      </w:r>
      <w:r>
        <w:t>22074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Zákoutský</w:t>
      </w:r>
      <w:r>
        <w:tab/>
      </w:r>
      <w:r>
        <w:t>21912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Horák</w:t>
      </w:r>
      <w:r>
        <w:tab/>
      </w:r>
      <w:r>
        <w:t>11049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Krykorka</w:t>
      </w:r>
      <w:r>
        <w:tab/>
      </w:r>
      <w:r>
        <w:t>21635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