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9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9.11.2019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9.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  <w:tab/>
        <w:t>- </w:t>
      </w:r>
      <w:r>
        <w:rPr>
          <w:sz w:val="22"/>
          <w:rFonts w:ascii="Arial" w:hAnsi="Arial" w:cs="Arial"/>
        </w:rPr>
        <w:t>KK Svitavy C</w:t>
      </w:r>
      <w:r>
        <w:t/>
      </w:r>
      <w:r>
        <w:tab/>
        <w:t>12:0</w:t>
        <w:tab/>
        <w:t>1709:1549</w:t>
        <w:tab/>
      </w:r>
      <w:r>
        <w:rPr>
          <w:sz w:val="22"/>
          <w:szCs w:val="22"/>
        </w:rPr>
        <w:t>7.11.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Jiskra Hylváty B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>0:12</w:t>
        <w:tab/>
        <w:t>1612:1748</w:t>
        <w:tab/>
      </w:r>
      <w:r>
        <w:rPr>
          <w:sz w:val="22"/>
          <w:szCs w:val="22"/>
        </w:rPr>
        <w:t>7.11.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D</w:t>
      </w:r>
      <w:r>
        <w:t/>
        <w:tab/>
        <w:t>- </w:t>
      </w:r>
      <w:r>
        <w:rPr>
          <w:b/>
          <w:sz w:val="22"/>
          <w:rFonts w:ascii="Arial" w:hAnsi="Arial" w:cs="Arial"/>
        </w:rPr>
        <w:t>TJ Jiskra Hylváty C</w:t>
      </w:r>
      <w:r>
        <w:t/>
      </w:r>
      <w:r>
        <w:tab/>
        <w:t>4:8</w:t>
        <w:tab/>
        <w:t>1613:1653</w:t>
        <w:tab/>
      </w:r>
      <w:r>
        <w:rPr>
          <w:sz w:val="22"/>
          <w:szCs w:val="22"/>
        </w:rPr>
        <w:t>8.11.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D</w:t>
      </w:r>
      <w:r>
        <w:t/>
        <w:tab/>
        <w:t>- </w:t>
      </w:r>
      <w:r>
        <w:rPr>
          <w:b/>
          <w:sz w:val="22"/>
          <w:rFonts w:ascii="Arial" w:hAnsi="Arial" w:cs="Arial"/>
        </w:rPr>
        <w:t>SK Rybník B</w:t>
      </w:r>
      <w:r>
        <w:t/>
      </w:r>
      <w:r>
        <w:tab/>
        <w:t>4:8</w:t>
        <w:tab/>
        <w:t>1583:1634</w:t>
        <w:tab/>
      </w:r>
      <w:r>
        <w:rPr>
          <w:sz w:val="22"/>
          <w:szCs w:val="22"/>
        </w:rPr>
        <w:t>9.11.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1748 dosáhlo družstvo: TJ Tesla Pardubice B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B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  <w:tab/>
        <w:t/>
      </w:r>
      <w:r>
        <w:rPr>
          <w:color w:val="00CC00"/>
          <w:rFonts w:ascii="Arial" w:hAnsi="Arial" w:cs="Arial"/>
        </w:rPr>
        <w:t>7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74 : 22</w:t>
      </w:r>
      <w:r>
        <w:t> </w:t>
        <w:tab/>
        <w:t> </w:t>
      </w:r>
      <w:r>
        <w:rPr>
          <w:color w:val="00CC00"/>
          <w:rFonts w:ascii="Arial" w:hAnsi="Arial" w:cs="Arial"/>
        </w:rPr>
        <w:t>1688</w:t>
      </w:r>
      <w:r>
        <w:t/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60 : 36</w:t>
      </w:r>
      <w:r>
        <w:t> </w:t>
        <w:tab/>
        <w:t> </w:t>
      </w:r>
      <w:r>
        <w:rPr>
          <w:color w:val="nic"/>
          <w:rFonts w:ascii="Arial" w:hAnsi="Arial" w:cs="Arial"/>
        </w:rPr>
        <w:t>1643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56 : 40</w:t>
      </w:r>
      <w:r>
        <w:t> </w:t>
        <w:tab/>
        <w:t> </w:t>
      </w:r>
      <w:r>
        <w:rPr>
          <w:color w:val="nic"/>
          <w:rFonts w:ascii="Arial" w:hAnsi="Arial" w:cs="Arial"/>
        </w:rPr>
        <w:t>1560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Rybník B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45 : 51</w:t>
      </w:r>
      <w:r>
        <w:t> </w:t>
        <w:tab/>
        <w:t> </w:t>
      </w:r>
      <w:r>
        <w:rPr>
          <w:color w:val="nic"/>
          <w:rFonts w:ascii="Arial" w:hAnsi="Arial" w:cs="Arial"/>
        </w:rPr>
        <w:t>1519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40 : 44</w:t>
      </w:r>
      <w:r>
        <w:t> </w:t>
        <w:tab/>
        <w:t> </w:t>
      </w:r>
      <w:r>
        <w:rPr>
          <w:color w:val="nic"/>
          <w:rFonts w:ascii="Arial" w:hAnsi="Arial" w:cs="Arial"/>
        </w:rPr>
        <w:t>1593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KK Svitavy D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42 : 54</w:t>
      </w:r>
      <w:r>
        <w:t> </w:t>
        <w:tab/>
        <w:t> </w:t>
      </w:r>
      <w:r>
        <w:rPr>
          <w:color w:val="nic"/>
          <w:rFonts w:ascii="Arial" w:hAnsi="Arial" w:cs="Arial"/>
        </w:rPr>
        <w:t>1569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KK Svitavy C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35 : 49</w:t>
      </w:r>
      <w:r>
        <w:t> </w:t>
        <w:tab/>
        <w:t> </w:t>
      </w:r>
      <w:r>
        <w:rPr>
          <w:color w:val="FF0000"/>
          <w:rFonts w:ascii="Arial" w:hAnsi="Arial" w:cs="Arial"/>
        </w:rPr>
        <w:t>1562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38 : 58</w:t>
      </w:r>
      <w:r>
        <w:t> </w:t>
        <w:tab/>
        <w:t> </w:t>
      </w:r>
      <w:r>
        <w:rPr>
          <w:color w:val="FF0000"/>
          <w:rFonts w:ascii="Arial" w:hAnsi="Arial" w:cs="Arial"/>
        </w:rPr>
        <w:t>1507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Jiskra Hylváty B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30 : 66</w:t>
      </w:r>
      <w:r>
        <w:t> </w:t>
        <w:tab/>
        <w:t> </w:t>
      </w:r>
      <w:r>
        <w:rPr>
          <w:color w:val="FF0000"/>
          <w:rFonts w:ascii="Arial" w:hAnsi="Arial" w:cs="Arial"/>
        </w:rPr>
        <w:t>1538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119.34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114.46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Číž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Číž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Marie Drábková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Marie Drábková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108.73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Stejskal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Dalimil Jetmar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434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  <w:tab/>
        <w:t>1709</w:t>
        <w:tab/>
      </w:r>
      <w:r>
        <w:rPr>
          <w:sz w:val="28"/>
          <w:szCs w:val="28"/>
        </w:rPr>
        <w:t>12:0</w:t>
      </w:r>
      <w:r>
        <w:tab/>
        <w:t>1549</w:t>
        <w:tab/>
        <w:t>KK Svitavy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382 </w:t>
        <w:tab/>
        <w:t> </w:t>
      </w:r>
      <w:r>
        <w:rPr>
          <w:rStyle w:val="BoddrahyChar"/>
          <w:rFonts w:cs="Arial"/>
        </w:rPr>
        <w:t/>
        <w:tab/>
        <w:t>218 </w:t>
        <w:tab/>
        <w:t> 164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Jaromír Svojanovský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Ledajaks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187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Miroslav Klusák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240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205 </w:t>
        <w:tab/>
        <w:t> 194</w:t>
        <w:tab/>
        <w:t/>
      </w:r>
      <w:r>
        <w:rPr>
          <w:rFonts w:cs="Arial" w:ascii="Arial" w:hAnsi="Arial"/>
        </w:rPr>
        <w:tab/>
        <w:t>Iva Jetmarová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Hemerka</w:t>
      </w:r>
      <w:r>
        <w:t/>
        <w:tab/>
      </w:r>
      <w:r>
        <w:rPr>
          <w:rStyle w:val="BoddrahyChar"/>
          <w:rFonts w:cs="Arial"/>
        </w:rPr>
        <w:t> </w:t>
        <w:tab/>
        <w:t> 184 </w:t>
        <w:tab/>
        <w:t> 191 </w:t>
        <w:tab/>
        <w:t/>
      </w:r>
      <w:r>
        <w:rPr>
          <w:rFonts w:cs="Arial" w:ascii="Arial" w:hAnsi="Arial"/>
        </w:rPr>
        <w:tab/>
        <w:t>375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361 </w:t>
        <w:tab/>
        <w:t> </w:t>
      </w:r>
      <w:r>
        <w:rPr>
          <w:rStyle w:val="BoddrahyChar"/>
          <w:rFonts w:cs="Arial"/>
        </w:rPr>
        <w:t/>
        <w:tab/>
        <w:t>183 </w:t>
        <w:tab/>
        <w:t> 178</w:t>
        <w:tab/>
        <w:t/>
      </w:r>
      <w:r>
        <w:rPr>
          <w:rFonts w:cs="Arial" w:ascii="Arial" w:hAnsi="Arial"/>
        </w:rPr>
        <w:tab/>
        <w:t>Petr Leinweber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482 - Pavel Doležal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B</w:t>
        <w:tab/>
        <w:t>1612</w:t>
        <w:tab/>
      </w:r>
      <w:r>
        <w:rPr>
          <w:sz w:val="28"/>
          <w:szCs w:val="28"/>
        </w:rPr>
        <w:t>0:12</w:t>
      </w:r>
      <w:r>
        <w:tab/>
        <w:t>1748</w:t>
        <w:tab/>
        <w:t>TJ Tesla Pardubice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Dalimil Jetmar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457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Bryška</w:t>
        <w:tab/>
      </w:r>
      <w:r>
        <w:rPr>
          <w:rStyle w:val="BoddrahyChar"/>
          <w:rFonts w:cs="Arial"/>
        </w:rPr>
        <w:t> </w:t>
        <w:tab/>
        <w:t> 209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Zemánek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Strnad</w:t>
        <w:tab/>
      </w:r>
      <w:r>
        <w:rPr>
          <w:rStyle w:val="BoddrahyChar"/>
          <w:rFonts w:cs="Arial"/>
        </w:rPr>
        <w:t> </w:t>
        <w:tab/>
        <w:t> 190 </w:t>
        <w:tab/>
        <w:t> 198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Jana Bulisová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Jaroslav Kaplan</w:t>
        <w:tab/>
      </w:r>
      <w:r>
        <w:rPr>
          <w:rStyle w:val="BoddrahyChar"/>
          <w:rFonts w:cs="Arial"/>
        </w:rPr>
        <w:t> </w:t>
        <w:tab/>
        <w:t> 189 </w:t>
        <w:tab/>
        <w:t> 176 </w:t>
        <w:tab/>
        <w:t/>
      </w:r>
      <w:r>
        <w:rPr>
          <w:rFonts w:cs="Arial" w:ascii="Arial" w:hAnsi="Arial"/>
        </w:rPr>
        <w:tab/>
        <w:t>365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Vaněk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457 - Milan Novák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  <w:tab/>
        <w:t>1613</w:t>
        <w:tab/>
      </w:r>
      <w:r>
        <w:rPr>
          <w:sz w:val="28"/>
          <w:szCs w:val="28"/>
        </w:rPr>
        <w:t>4:8</w:t>
      </w:r>
      <w:r>
        <w:tab/>
        <w:t>1653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Brabcová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211</w:t>
        <w:tab/>
        <w:t/>
      </w:r>
      <w:r>
        <w:rPr>
          <w:rFonts w:cs="Arial" w:ascii="Arial" w:hAnsi="Arial"/>
        </w:rPr>
        <w:tab/>
        <w:t>Matěj Mach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Hana Krumlová</w:t>
        <w:tab/>
      </w:r>
      <w:r>
        <w:rPr>
          <w:rStyle w:val="BoddrahyChar"/>
          <w:rFonts w:cs="Arial"/>
        </w:rPr>
        <w:t> </w:t>
        <w:tab/>
        <w:t> 203 </w:t>
        <w:tab/>
        <w:t> 166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Monika Wajsarová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Marie Drábková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Jakub Stejskal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Turek</w:t>
        <w:tab/>
      </w:r>
      <w:r>
        <w:rPr>
          <w:rStyle w:val="BoddrahyChar"/>
          <w:rFonts w:cs="Arial"/>
        </w:rPr>
        <w:t> </w:t>
        <w:tab/>
        <w:t> 223 </w:t>
        <w:tab/>
        <w:t> 162 </w:t>
        <w:tab/>
        <w:t/>
      </w:r>
      <w:r>
        <w:rPr>
          <w:rFonts w:cs="Arial" w:ascii="Arial" w:hAnsi="Arial"/>
        </w:rPr>
        <w:tab/>
        <w:t>385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189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Vencl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441 - </w:t>
      </w:r>
      <w:r>
        <w:rPr>
          <w:sz w:val="20"/>
          <w:rFonts w:ascii="Arial" w:hAnsi="Arial" w:cs="Arial"/>
        </w:rPr>
        <w:t>Marie Drábková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D</w:t>
        <w:tab/>
        <w:t>1583</w:t>
        <w:tab/>
      </w:r>
      <w:r>
        <w:rPr>
          <w:sz w:val="28"/>
          <w:szCs w:val="28"/>
        </w:rPr>
        <w:t>4:8</w:t>
      </w:r>
      <w:r>
        <w:tab/>
        <w:t>1634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187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196</w:t>
        <w:tab/>
        <w:t/>
      </w:r>
      <w:r>
        <w:rPr>
          <w:rFonts w:cs="Arial" w:ascii="Arial" w:hAnsi="Arial"/>
        </w:rPr>
        <w:tab/>
        <w:t>Pavel Renza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Luboš Háva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162 </w:t>
        <w:tab/>
        <w:t> 178 </w:t>
        <w:tab/>
        <w:t/>
      </w:r>
      <w:r>
        <w:rPr>
          <w:rFonts w:cs="Arial" w:ascii="Arial" w:hAnsi="Arial"/>
        </w:rPr>
        <w:tab/>
        <w:t>340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189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Šafář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Češka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184 </w:t>
        <w:tab/>
        <w:t> 207</w:t>
        <w:tab/>
        <w:t/>
      </w:r>
      <w:r>
        <w:rPr>
          <w:rFonts w:cs="Arial" w:ascii="Arial" w:hAnsi="Arial"/>
        </w:rPr>
        <w:tab/>
        <w:t>Milan Pustaj</w:t>
      </w:r>
      <w:r>
        <w:rPr>
          <w:color w:val="FF0000"/>
          <w:rFonts w:ascii="Arial" w:hAnsi="Arial" w:cs="Arial"/>
        </w:rPr>
        <w:t> *2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186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Číž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Lubomír Bačovský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Miroslav Zeman, </w:t>
      </w:r>
      <w:r>
        <w:rPr>
          <w:color w:val="FF0000"/>
          <w:rFonts w:ascii="Arial" w:hAnsi="Arial" w:cs="Arial"/>
        </w:rPr>
        <w:t>*2 od 51. hodu</w:t>
      </w:r>
      <w:r>
        <w:t> Jan Suchý</w:t>
        <w:tab/>
      </w:r>
      <w:r>
        <w:rPr>
          <w:i/>
          <w:color w:val="000000" w:themeColor="text1"/>
        </w:rPr>
        <w:t>Nejlepší výkon utkání: 445 - Zdeněk Číž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Milan Novák </w:t>
        <w:tab/>
        <w:t>TJ Tesla Pardubice B</w:t>
        <w:tab/>
        <w:t>433.69</w:t>
        <w:tab/>
        <w:t>291.9</w:t>
        <w:tab/>
        <w:t>141.8</w:t>
        <w:tab/>
        <w:t>3.7</w:t>
        <w:tab/>
        <w:t>4/4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Jan Vencl </w:t>
        <w:tab/>
        <w:t>TJ Jiskra Hylváty C</w:t>
        <w:tab/>
        <w:t>427.39</w:t>
        <w:tab/>
        <w:t>285.6</w:t>
        <w:tab/>
        <w:t>141.8</w:t>
        <w:tab/>
        <w:t>5.0</w:t>
        <w:tab/>
        <w:t>3/3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Ladislav Zemánek </w:t>
        <w:tab/>
        <w:t>TJ Tesla Pardubice B</w:t>
        <w:tab/>
        <w:t>425.65</w:t>
        <w:tab/>
        <w:t>288.5</w:t>
        <w:tab/>
        <w:t>137.2</w:t>
        <w:tab/>
        <w:t>6.4</w:t>
        <w:tab/>
        <w:t>4/4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Jana Bulisová </w:t>
        <w:tab/>
        <w:t>TJ Tesla Pardubice B</w:t>
        <w:tab/>
        <w:t>424.70</w:t>
        <w:tab/>
        <w:t>295.4</w:t>
        <w:tab/>
        <w:t>129.4</w:t>
        <w:tab/>
        <w:t>8.6</w:t>
        <w:tab/>
        <w:t>4/4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Monika Wajsarová </w:t>
        <w:tab/>
        <w:t>TJ Jiskra Hylváty C</w:t>
        <w:tab/>
        <w:t>423.33</w:t>
        <w:tab/>
        <w:t>293.2</w:t>
        <w:tab/>
        <w:t>130.1</w:t>
        <w:tab/>
        <w:t>4.9</w:t>
        <w:tab/>
        <w:t>3/3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Marie Drábková </w:t>
        <w:tab/>
        <w:t>TJ Tesla Pardubice D</w:t>
        <w:tab/>
        <w:t>419.70</w:t>
        <w:tab/>
        <w:t>287.0</w:t>
        <w:tab/>
        <w:t>132.7</w:t>
        <w:tab/>
        <w:t>8.2</w:t>
        <w:tab/>
        <w:t>2/2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Josef Ledajaks </w:t>
        <w:tab/>
        <w:t>KK Vysoké Mýto C</w:t>
        <w:tab/>
        <w:t>411.50</w:t>
        <w:tab/>
        <w:t>285.0</w:t>
        <w:tab/>
        <w:t>126.5</w:t>
        <w:tab/>
        <w:t>6.8</w:t>
        <w:tab/>
        <w:t>3/4</w:t>
        <w:tab/>
        <w:t>(488)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Miroslav Zeman </w:t>
        <w:tab/>
        <w:t>KK Svitavy D</w:t>
        <w:tab/>
        <w:t>409.50</w:t>
        <w:tab/>
        <w:t>288.9</w:t>
        <w:tab/>
        <w:t>120.6</w:t>
        <w:tab/>
        <w:t>10.1</w:t>
        <w:tab/>
        <w:t>3/3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Petr John </w:t>
        <w:tab/>
        <w:t>TJ Jiskra Hylváty C</w:t>
        <w:tab/>
        <w:t>407.67</w:t>
        <w:tab/>
        <w:t>285.0</w:t>
        <w:tab/>
        <w:t>122.7</w:t>
        <w:tab/>
        <w:t>9.7</w:t>
        <w:tab/>
        <w:t>2/3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Zdeněk Číž </w:t>
        <w:tab/>
        <w:t>SK Rybník B</w:t>
        <w:tab/>
        <w:t>406.00</w:t>
        <w:tab/>
        <w:t>277.3</w:t>
        <w:tab/>
        <w:t>128.8</w:t>
        <w:tab/>
        <w:t>6.8</w:t>
        <w:tab/>
        <w:t>4/4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Jiří Turek </w:t>
        <w:tab/>
        <w:t>TJ Tesla Pardubice D</w:t>
        <w:tab/>
        <w:t>405.25</w:t>
        <w:tab/>
        <w:t>289.0</w:t>
        <w:tab/>
        <w:t>116.3</w:t>
        <w:tab/>
        <w:t>10.2</w:t>
        <w:tab/>
        <w:t>2/2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404.63</w:t>
        <w:tab/>
        <w:t>287.5</w:t>
        <w:tab/>
        <w:t>117.1</w:t>
        <w:tab/>
        <w:t>9.3</w:t>
        <w:tab/>
        <w:t>4/4</w:t>
        <w:tab/>
        <w:t>(416)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Pavel Doležal </w:t>
        <w:tab/>
        <w:t>KK Vysoké Mýto C</w:t>
        <w:tab/>
        <w:t>403.63</w:t>
        <w:tab/>
        <w:t>287.3</w:t>
        <w:tab/>
        <w:t>116.4</w:t>
        <w:tab/>
        <w:t>8.4</w:t>
        <w:tab/>
        <w:t>4/4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Jaroslav Kaplan </w:t>
        <w:tab/>
        <w:t>TJ Jiskra Hylváty B</w:t>
        <w:tab/>
        <w:t>401.00</w:t>
        <w:tab/>
        <w:t>287.5</w:t>
        <w:tab/>
        <w:t>113.5</w:t>
        <w:tab/>
        <w:t>7.0</w:t>
        <w:tab/>
        <w:t>4/4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D</w:t>
        <w:tab/>
        <w:t>397.65</w:t>
        <w:tab/>
        <w:t>283.0</w:t>
        <w:tab/>
        <w:t>114.7</w:t>
        <w:tab/>
        <w:t>9.7</w:t>
        <w:tab/>
        <w:t>2/3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Michal Vondrouš </w:t>
        <w:tab/>
        <w:t>TJ Jiskra Hylváty C</w:t>
        <w:tab/>
        <w:t>394.50</w:t>
        <w:tab/>
        <w:t>287.5</w:t>
        <w:tab/>
        <w:t>107.0</w:t>
        <w:tab/>
        <w:t>13.0</w:t>
        <w:tab/>
        <w:t>3/3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Petr Leinweber </w:t>
        <w:tab/>
        <w:t>KK Svitavy C</w:t>
        <w:tab/>
        <w:t>394.07</w:t>
        <w:tab/>
        <w:t>268.8</w:t>
        <w:tab/>
        <w:t>125.3</w:t>
        <w:tab/>
        <w:t>9.0</w:t>
        <w:tab/>
        <w:t>5/5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Miloslav Vaněk </w:t>
        <w:tab/>
        <w:t>TJ Tesla Pardubice B</w:t>
        <w:tab/>
        <w:t>393.83</w:t>
        <w:tab/>
        <w:t>280.7</w:t>
        <w:tab/>
        <w:t>113.2</w:t>
        <w:tab/>
        <w:t>8.8</w:t>
        <w:tab/>
        <w:t>3/4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Martin Kučera </w:t>
        <w:tab/>
        <w:t>KK Svitavy D</w:t>
        <w:tab/>
        <w:t>393.07</w:t>
        <w:tab/>
        <w:t>277.1</w:t>
        <w:tab/>
        <w:t>116.0</w:t>
        <w:tab/>
        <w:t>6.6</w:t>
        <w:tab/>
        <w:t>3/3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Ivana Plchová </w:t>
        <w:tab/>
        <w:t>KK Svitavy C</w:t>
        <w:tab/>
        <w:t>392.92</w:t>
        <w:tab/>
        <w:t>284.8</w:t>
        <w:tab/>
        <w:t>108.1</w:t>
        <w:tab/>
        <w:t>9.1</w:t>
        <w:tab/>
        <w:t>4/5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Matěj Mach </w:t>
        <w:tab/>
        <w:t>TJ Jiskra Hylváty C</w:t>
        <w:tab/>
        <w:t>392.61</w:t>
        <w:tab/>
        <w:t>286.2</w:t>
        <w:tab/>
        <w:t>106.4</w:t>
        <w:tab/>
        <w:t>12.4</w:t>
        <w:tab/>
        <w:t>3/3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Iva Jetmarová </w:t>
        <w:tab/>
        <w:t>KK Svitavy C</w:t>
        <w:tab/>
        <w:t>390.33</w:t>
        <w:tab/>
        <w:t>273.1</w:t>
        <w:tab/>
        <w:t>117.2</w:t>
        <w:tab/>
        <w:t>8.2</w:t>
        <w:tab/>
        <w:t>5/5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Ladislav Češka </w:t>
        <w:tab/>
        <w:t>KK Svitavy D</w:t>
        <w:tab/>
        <w:t>389.78</w:t>
        <w:tab/>
        <w:t>279.3</w:t>
        <w:tab/>
        <w:t>110.4</w:t>
        <w:tab/>
        <w:t>12.0</w:t>
        <w:tab/>
        <w:t>3/3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Dalimil Jetmar </w:t>
        <w:tab/>
        <w:t>TJ Jiskra Hylváty B</w:t>
        <w:tab/>
        <w:t>389.33</w:t>
        <w:tab/>
        <w:t>281.6</w:t>
        <w:tab/>
        <w:t>107.8</w:t>
        <w:tab/>
        <w:t>12.3</w:t>
        <w:tab/>
        <w:t>4/4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Michal Jasanský </w:t>
        <w:tab/>
        <w:t>KK Vysoké Mýto C</w:t>
        <w:tab/>
        <w:t>388.67</w:t>
        <w:tab/>
        <w:t>278.3</w:t>
        <w:tab/>
        <w:t>110.3</w:t>
        <w:tab/>
        <w:t>10.0</w:t>
        <w:tab/>
        <w:t>3/4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Jiří Brabec </w:t>
        <w:tab/>
        <w:t>TJ Tesla Pardubice D</w:t>
        <w:tab/>
        <w:t>388.50</w:t>
        <w:tab/>
        <w:t>289.5</w:t>
        <w:tab/>
        <w:t>99.0</w:t>
        <w:tab/>
        <w:t>14.7</w:t>
        <w:tab/>
        <w:t>2/2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Ivana Brabcová </w:t>
        <w:tab/>
        <w:t>TJ Tesla Pardubice D</w:t>
        <w:tab/>
        <w:t>388.38</w:t>
        <w:tab/>
        <w:t>279.6</w:t>
        <w:tab/>
        <w:t>108.8</w:t>
        <w:tab/>
        <w:t>10.9</w:t>
        <w:tab/>
        <w:t>2/2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Arial" w:hAnsi="Arial" w:cs="Arial"/>
        </w:rPr>
        <w:t>Kateřina Bezdíčková </w:t>
      </w:r>
      <w:r>
        <w:t/>
        <w:tab/>
        <w:t>SK Rybník B</w:t>
        <w:tab/>
        <w:t>386.33</w:t>
        <w:tab/>
        <w:t>275.5</w:t>
        <w:tab/>
        <w:t>110.8</w:t>
        <w:tab/>
        <w:t>12.2</w:t>
        <w:tab/>
        <w:t>3/4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Lukáš Hubáček </w:t>
        <w:tab/>
        <w:t>TJ Tesla Pardubice C</w:t>
        <w:tab/>
        <w:t>384.83</w:t>
        <w:tab/>
        <w:t>282.0</w:t>
        <w:tab/>
        <w:t>102.8</w:t>
        <w:tab/>
        <w:t>8.2</w:t>
        <w:tab/>
        <w:t>3/4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Jiří Zvejška </w:t>
        <w:tab/>
        <w:t>KK Vysoké Mýto C</w:t>
        <w:tab/>
        <w:t>383.17</w:t>
        <w:tab/>
        <w:t>273.8</w:t>
        <w:tab/>
        <w:t>109.3</w:t>
        <w:tab/>
        <w:t>11.3</w:t>
        <w:tab/>
        <w:t>3/4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Pavel Strnad </w:t>
        <w:tab/>
        <w:t>TJ Jiskra Hylváty B</w:t>
        <w:tab/>
        <w:t>380.31</w:t>
        <w:tab/>
        <w:t>268.6</w:t>
        <w:tab/>
        <w:t>111.7</w:t>
        <w:tab/>
        <w:t>10.5</w:t>
        <w:tab/>
        <w:t>4/4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379.96</w:t>
        <w:tab/>
        <w:t>268.7</w:t>
        <w:tab/>
        <w:t>111.3</w:t>
        <w:tab/>
        <w:t>10.2</w:t>
        <w:tab/>
        <w:t>4/4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Marek Crlík </w:t>
        <w:tab/>
        <w:t>TJ Tesla Pardubice C</w:t>
        <w:tab/>
        <w:t>376.25</w:t>
        <w:tab/>
        <w:t>270.0</w:t>
        <w:tab/>
        <w:t>106.3</w:t>
        <w:tab/>
        <w:t>11.3</w:t>
        <w:tab/>
        <w:t>4/4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Pavel Renza </w:t>
        <w:tab/>
        <w:t>SK Rybník B</w:t>
        <w:tab/>
        <w:t>372.00</w:t>
        <w:tab/>
        <w:t>271.8</w:t>
        <w:tab/>
        <w:t>100.2</w:t>
        <w:tab/>
        <w:t>14.8</w:t>
        <w:tab/>
        <w:t>3/4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Lukáš Doubek </w:t>
        <w:tab/>
        <w:t>TJ Tesla Pardubice C</w:t>
        <w:tab/>
        <w:t>370.83</w:t>
        <w:tab/>
        <w:t>268.3</w:t>
        <w:tab/>
        <w:t>102.6</w:t>
        <w:tab/>
        <w:t>11.0</w:t>
        <w:tab/>
        <w:t>3/4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Jan Hodr </w:t>
        <w:tab/>
        <w:t>TJ Jiskra Hylváty C</w:t>
        <w:tab/>
        <w:t>366.25</w:t>
        <w:tab/>
        <w:t>263.3</w:t>
        <w:tab/>
        <w:t>103.0</w:t>
        <w:tab/>
        <w:t>13.0</w:t>
        <w:tab/>
        <w:t>2/3</w:t>
        <w:tab/>
        <w:t>(374)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Jiří Šafář </w:t>
        <w:tab/>
        <w:t>SK Rybník B</w:t>
        <w:tab/>
        <w:t>360.75</w:t>
        <w:tab/>
        <w:t>264.3</w:t>
        <w:tab/>
        <w:t>96.5</w:t>
        <w:tab/>
        <w:t>14.3</w:t>
        <w:tab/>
        <w:t>4/4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C</w:t>
        <w:tab/>
        <w:t>358.63</w:t>
        <w:tab/>
        <w:t>262.8</w:t>
        <w:tab/>
        <w:t>95.8</w:t>
        <w:tab/>
        <w:t>13.9</w:t>
        <w:tab/>
        <w:t>4/4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Luboš Háva </w:t>
        <w:tab/>
        <w:t>KK Svitavy D</w:t>
        <w:tab/>
        <w:t>352.50</w:t>
        <w:tab/>
        <w:t>246.0</w:t>
        <w:tab/>
        <w:t>106.5</w:t>
        <w:tab/>
        <w:t>15.5</w:t>
        <w:tab/>
        <w:t>2/3</w:t>
        <w:tab/>
        <w:t>(358)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Stejskal </w:t>
        <w:tab/>
        <w:t>TJ Jiskra Hylváty C</w:t>
        <w:tab/>
        <w:t>438.00</w:t>
        <w:tab/>
        <w:t>304.0</w:t>
        <w:tab/>
        <w:t>134.0</w:t>
        <w:tab/>
        <w:t>6.0</w:t>
        <w:tab/>
        <w:t>1/3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Klusák </w:t>
        <w:tab/>
        <w:t>KK Svitavy C</w:t>
        <w:tab/>
        <w:t>426.50</w:t>
        <w:tab/>
        <w:t>300.0</w:t>
        <w:tab/>
        <w:t>126.5</w:t>
        <w:tab/>
        <w:t>8.0</w:t>
        <w:tab/>
        <w:t>2/5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Sýkora </w:t>
        <w:tab/>
        <w:t>KK Svitavy D</w:t>
        <w:tab/>
        <w:t>423.00</w:t>
        <w:tab/>
        <w:t>290.0</w:t>
        <w:tab/>
        <w:t>133.0</w:t>
        <w:tab/>
        <w:t>4.0</w:t>
        <w:tab/>
        <w:t>1/3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Martina Nováková </w:t>
        <w:tab/>
        <w:t>TJ Tesla Pardubice B</w:t>
        <w:tab/>
        <w:t>415.00</w:t>
        <w:tab/>
        <w:t>294.3</w:t>
        <w:tab/>
        <w:t>120.8</w:t>
        <w:tab/>
        <w:t>8.4</w:t>
        <w:tab/>
        <w:t>2/4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B</w:t>
        <w:tab/>
        <w:t>409.60</w:t>
        <w:tab/>
        <w:t>288.2</w:t>
        <w:tab/>
        <w:t>121.4</w:t>
        <w:tab/>
        <w:t>9.8</w:t>
        <w:tab/>
        <w:t>2/4</w:t>
        <w:tab/>
        <w:t>(439)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Drábek </w:t>
        <w:tab/>
        <w:t>TJ Tesla Pardubice D</w:t>
        <w:tab/>
        <w:t>395.00</w:t>
        <w:tab/>
        <w:t>286.7</w:t>
        <w:tab/>
        <w:t>108.3</w:t>
        <w:tab/>
        <w:t>9.3</w:t>
        <w:tab/>
        <w:t>1/2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Petra Stránská </w:t>
        <w:tab/>
        <w:t>TJ Tesla Pardubice C</w:t>
        <w:tab/>
        <w:t>391.75</w:t>
        <w:tab/>
        <w:t>265.9</w:t>
        <w:tab/>
        <w:t>125.9</w:t>
        <w:tab/>
        <w:t>7.3</w:t>
        <w:tab/>
        <w:t>2/4</w:t>
        <w:tab/>
        <w:t>(437)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Hana Krumlová </w:t>
        <w:tab/>
        <w:t>TJ Tesla Pardubice D</w:t>
        <w:tab/>
        <w:t>389.00</w:t>
        <w:tab/>
        <w:t>279.7</w:t>
        <w:tab/>
        <w:t>109.3</w:t>
        <w:tab/>
        <w:t>13.0</w:t>
        <w:tab/>
        <w:t>1/2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B</w:t>
        <w:tab/>
        <w:t>388.33</w:t>
        <w:tab/>
        <w:t>278.7</w:t>
        <w:tab/>
        <w:t>109.7</w:t>
        <w:tab/>
        <w:t>7.3</w:t>
        <w:tab/>
        <w:t>1/4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Adam Krátký </w:t>
        <w:tab/>
        <w:t>KK Svitavy C</w:t>
        <w:tab/>
        <w:t>382.00</w:t>
        <w:tab/>
        <w:t>279.5</w:t>
        <w:tab/>
        <w:t>102.5</w:t>
        <w:tab/>
        <w:t>13.0</w:t>
        <w:tab/>
        <w:t>1/5</w:t>
        <w:tab/>
        <w:t>(391)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376.63</w:t>
        <w:tab/>
        <w:t>273.4</w:t>
        <w:tab/>
        <w:t>103.3</w:t>
        <w:tab/>
        <w:t>8.3</w:t>
        <w:tab/>
        <w:t>2/4</w:t>
        <w:tab/>
        <w:t>(395)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375.50</w:t>
        <w:tab/>
        <w:t>267.5</w:t>
        <w:tab/>
        <w:t>108.0</w:t>
        <w:tab/>
        <w:t>10.5</w:t>
        <w:tab/>
        <w:t>2/5</w:t>
        <w:tab/>
        <w:t>(382)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Herrman </w:t>
        <w:tab/>
        <w:t>SK Rybník B</w:t>
        <w:tab/>
        <w:t>373.50</w:t>
        <w:tab/>
        <w:t>264.0</w:t>
        <w:tab/>
        <w:t>109.5</w:t>
        <w:tab/>
        <w:t>10.5</w:t>
        <w:tab/>
        <w:t>2/4</w:t>
        <w:tab/>
        <w:t>(382)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Pustaj </w:t>
        <w:tab/>
        <w:t>SK Rybník B</w:t>
        <w:tab/>
        <w:t>368.25</w:t>
        <w:tab/>
        <w:t>264.4</w:t>
        <w:tab/>
        <w:t>103.8</w:t>
        <w:tab/>
        <w:t>11.2</w:t>
        <w:tab/>
        <w:t>2/4</w:t>
        <w:tab/>
        <w:t>(392)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Stanislav Rücker </w:t>
        <w:tab/>
        <w:t>TJ Jiskra Hylváty B</w:t>
        <w:tab/>
        <w:t>358.00</w:t>
        <w:tab/>
        <w:t>254.5</w:t>
        <w:tab/>
        <w:t>103.5</w:t>
        <w:tab/>
        <w:t>10.5</w:t>
        <w:tab/>
        <w:t>2/4</w:t>
        <w:tab/>
        <w:t>(388)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Kryštof Vavřín </w:t>
        <w:tab/>
        <w:t>TJ Jiskra Hylváty B</w:t>
        <w:tab/>
        <w:t>346.00</w:t>
        <w:tab/>
        <w:t>251.0</w:t>
        <w:tab/>
        <w:t>95.0</w:t>
        <w:tab/>
        <w:t>15.0</w:t>
        <w:tab/>
        <w:t>1/4</w:t>
        <w:tab/>
        <w:t>(346)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Vostrčil </w:t>
        <w:tab/>
        <w:t>TJ Jiskra Hylváty B</w:t>
        <w:tab/>
        <w:t>341.00</w:t>
        <w:tab/>
        <w:t>256.5</w:t>
        <w:tab/>
        <w:t>84.5</w:t>
        <w:tab/>
        <w:t>17.5</w:t>
        <w:tab/>
        <w:t>1/4</w:t>
        <w:tab/>
        <w:t>(359)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19320</w:t>
        <w:tab/>
        <w:t>Monika Venclová</w:t>
        <w:tab/>
        <w:t>08.11.2019</w:t>
        <w:tab/>
        <w:t>TJ Jiskra Hylváty C</w:t>
        <w:tab/>
        <w:t>9x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19560</w:t>
        <w:tab/>
        <w:t>Jakub Stejskal</w:t>
        <w:tab/>
        <w:t>08.11.2019</w:t>
        <w:tab/>
        <w:t>TJ Jiskra Hylváty C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10.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14.11.2019</w:t>
        <w:tab/>
        <w:t>čt</w:t>
        <w:tab/>
        <w:t>17:00</w:t>
        <w:tab/>
        <w:t>TJ Jiskra Hylváty B </w:t>
        <w:tab/>
        <w:t>- SK Rybník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14.11.2019</w:t>
        <w:tab/>
        <w:t>čt</w:t>
        <w:tab/>
        <w:t>17:00</w:t>
        <w:tab/>
        <w:t>KK Vysoké Mýto C </w:t>
        <w:tab/>
        <w:t>- TJ Jiskra Hylváty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15.11.2019</w:t>
        <w:tab/>
        <w:t>pá</w:t>
        <w:tab/>
        <w:t>17:00</w:t>
        <w:tab/>
        <w:t>TJ Tesla Pardubice D </w:t>
        <w:tab/>
        <w:t>- TJ Tesla Pardubice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16.11.2019</w:t>
        <w:tab/>
        <w:t>so</w:t>
        <w:tab/>
        <w:t>9:00</w:t>
        <w:tab/>
        <w:t>KK Svitavy D </w:t>
        <w:tab/>
        <w:t>- KK Svitavy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</w:t>
        <w:tab/>
        <w:t>- TJ Tesla Pardubice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