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1741 dosáhlo družstvo: TJ Lomnice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1414:1668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1325:1555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1656:1741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1610:1663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Jan Ritschel
                <w:br/>
                Vojtěch Filip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Lomnice
                <w:br/>
                Teplice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570
                <w:br/>
                570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Kocman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1414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1668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65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4 </w:t>
      </w:r>
      <w:r>
        <w:rPr>
          <w:rStyle w:val="boddrahyChar"/>
          <w:rFonts w:ascii="Nunito Sans" w:hAnsi="Nunito Sans" w:cs="Arial"/>
        </w:rPr>
        <w:tab/>
        <w:t> 1 </w:t>
      </w:r>
      <w:r>
        <w:rPr>
          <w:rStyle w:val="boddrahyChar"/>
          <w:rFonts w:ascii="Nunito Sans" w:hAnsi="Nunito Sans" w:cs="Arial"/>
        </w:rPr>
        <w:tab/>
        <w:t> 1 </w:t>
      </w:r>
      <w:r>
        <w:rPr>
          <w:rStyle w:val="boddrahyChar"/>
          <w:rFonts w:ascii="Nunito Sans" w:hAnsi="Nunito Sans" w:cs="Arial"/>
        </w:rPr>
        <w:tab/>
        <w:t>8</w:t>
      </w:r>
      <w:r>
        <w:rPr>
          <w:rFonts w:ascii="Nunito Sans" w:hAnsi="Nunito Sans" w:cs="Arial"/>
        </w:rPr>
        <w:tab/>
        <w:t>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Exner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Adam Vaněček</w:t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1325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1555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436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Preis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86 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  <w:t>380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1656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1741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169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Leona Radová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Václav Hlaváč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</w:t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1663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Vojtěch Filip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574.42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203.7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190.2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551.92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187.4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549.30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545.90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544.80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372.9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540.80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180.7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539.35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171.9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539.30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180.1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538.15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532.55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528.47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522.10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521.13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515.75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513.80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511.20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509.30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505.42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497.40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495.63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495.07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488.40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476.20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135.2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446.88</w:t>
      </w:r>
      <w:r>
        <w:rPr>
          <w:rFonts w:ascii="Nunito Sans" w:hAnsi="Nunito Sans"/>
        </w:rPr>
        <w:tab/>
        <w:t>314.6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429.00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542.08</w:t>
      </w:r>
      <w:r>
        <w:rPr>
          <w:rFonts w:ascii="Nunito Sans" w:hAnsi="Nunito Sans"/>
          <w:color w:val="808080"/>
        </w:rPr>
        <w:tab/>
        <w:t>367.1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504.67</w:t>
      </w:r>
      <w:r>
        <w:rPr>
          <w:rFonts w:ascii="Nunito Sans" w:hAnsi="Nunito Sans"/>
          <w:color w:val="808080"/>
        </w:rPr>
        <w:tab/>
        <w:t>350.6</w:t>
      </w:r>
      <w:r>
        <w:rPr>
          <w:rFonts w:ascii="Nunito Sans" w:hAnsi="Nunito Sans"/>
          <w:color w:val="808080"/>
        </w:rPr>
        <w:tab/>
        <w:t>154.1</w:t>
      </w:r>
      <w:r>
        <w:rPr>
          <w:rFonts w:ascii="Nunito Sans" w:hAnsi="Nunito Sans"/>
          <w:color w:val="808080"/>
        </w:rPr>
        <w:tab/>
        <w:t>9.9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14.00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7x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SK Žižkov Praha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