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1669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1542:1569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1656:1583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1669:1552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1608:1586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Moučka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Fikarová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Moučka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Brejcha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Jakub Moučka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1656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1583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Jíšková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1669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1552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Petr Doubek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1608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1586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166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2</w:t>
      </w:r>
      <w:r>
        <w:rPr>
          <w:rStyle w:val="boddrahyChar"/>
          <w:rFonts w:ascii="Nunito Sans" w:hAnsi="Nunito Sans" w:cs="Arial"/>
        </w:rPr>
        <w:tab/>
        <w:t>1 </w:t>
      </w:r>
      <w:r>
        <w:rPr>
          <w:rStyle w:val="boddrahyChar"/>
          <w:rFonts w:ascii="Nunito Sans" w:hAnsi="Nunito Sans" w:cs="Arial"/>
        </w:rPr>
        <w:tab/>
        <w:t> 1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591 - </w:t>
      </w:r>
      <w:r>
        <w:rPr>
          <w:sz w:val="20"/>
          <w:rFonts w:ascii="" w:hAnsi="" w:cs=""/>
        </w:rPr>
        <w:t>Pavlína Říhová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576.07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204.2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575.75</w:t>
      </w:r>
      <w:r>
        <w:rPr>
          <w:rFonts w:ascii="Nunito Sans" w:hAnsi="Nunito Sans"/>
        </w:rPr>
        <w:tab/>
        <w:t>378.9</w:t>
      </w:r>
      <w:r>
        <w:rPr>
          <w:rFonts w:ascii="Nunito Sans" w:hAnsi="Nunito Sans"/>
        </w:rPr>
        <w:tab/>
        <w:t>196.8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380.9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563.13</w:t>
      </w:r>
      <w:r>
        <w:rPr>
          <w:rFonts w:ascii="Nunito Sans" w:hAnsi="Nunito Sans"/>
        </w:rPr>
        <w:tab/>
        <w:t>379.7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553.60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182.1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551.60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184.1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549.07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548.22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534.63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534.25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510.31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505.58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502.56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498.67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495.53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489.31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154.9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488.58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487.83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481.75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133.7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453.13</w:t>
      </w:r>
      <w:r>
        <w:rPr>
          <w:rFonts w:ascii="Nunito Sans" w:hAnsi="Nunito Sans"/>
        </w:rPr>
        <w:tab/>
        <w:t>331.4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451.87</w:t>
      </w:r>
      <w:r>
        <w:rPr>
          <w:rFonts w:ascii="Nunito Sans" w:hAnsi="Nunito Sans"/>
        </w:rPr>
        <w:tab/>
        <w:t>317.6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573.67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190.7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555.83</w:t>
      </w:r>
      <w:r>
        <w:rPr>
          <w:rFonts w:ascii="Nunito Sans" w:hAnsi="Nunito Sans"/>
          <w:color w:val="808080"/>
        </w:rPr>
        <w:tab/>
        <w:t>373.7</w:t>
      </w:r>
      <w:r>
        <w:rPr>
          <w:rFonts w:ascii="Nunito Sans" w:hAnsi="Nunito Sans"/>
          <w:color w:val="808080"/>
        </w:rPr>
        <w:tab/>
        <w:t>182.2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527.75</w:t>
      </w:r>
      <w:r>
        <w:rPr>
          <w:rFonts w:ascii="Nunito Sans" w:hAnsi="Nunito Sans"/>
          <w:color w:val="808080"/>
        </w:rPr>
        <w:tab/>
        <w:t>364.3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479.25</w:t>
      </w:r>
      <w:r>
        <w:rPr>
          <w:rFonts w:ascii="Nunito Sans" w:hAnsi="Nunito Sans"/>
          <w:color w:val="808080"/>
        </w:rPr>
        <w:tab/>
        <w:t>338.3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121.5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SKK Náchod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