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1.11.2024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1744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1495:1581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31.10.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1647:1744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21.0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27.0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23.0 : 25.0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1581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Kotek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Karhan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341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427 - Jakub Hlava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1647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1744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Michaela Makarová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Karel Dvořák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459.33</w:t>
      </w:r>
      <w:r>
        <w:rPr>
          <w:rFonts w:ascii="Times New Roman" w:hAnsi="Times New Roman" w:cs="Times New Roman"/>
        </w:rPr>
        <w:tab/>
        <w:t>312.5</w:t>
      </w:r>
      <w:r>
        <w:rPr>
          <w:rFonts w:ascii="Times New Roman" w:hAnsi="Times New Roman" w:cs="Times New Roman"/>
        </w:rPr>
        <w:tab/>
        <w:t>146.8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446.67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157.3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423.33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420.56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420.33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406.11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401.58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397.17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393.89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384.33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104.7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383.00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377.17</w:t>
      </w:r>
      <w:r>
        <w:rPr>
          <w:rFonts w:ascii="Times New Roman" w:hAnsi="Times New Roman" w:cs="Times New Roman"/>
        </w:rPr>
        <w:tab/>
        <w:t>265.5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372.38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372.33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371.50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98.8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364.00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425.67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144.5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407.67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121.7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Kořínek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114.5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262.5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348.50</w:t>
      </w:r>
      <w:r>
        <w:rPr>
          <w:rFonts w:ascii="Times New Roman" w:hAnsi="Times New Roman" w:cs="Times New Roman"/>
          <w:color w:val="808080"/>
        </w:rPr>
        <w:tab/>
        <w:t>250.0</w:t>
      </w:r>
      <w:r>
        <w:rPr>
          <w:rFonts w:ascii="Times New Roman" w:hAnsi="Times New Roman" w:cs="Times New Roman"/>
          <w:color w:val="808080"/>
        </w:rPr>
        <w:tab/>
        <w:t>98.5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(352)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7.11.2024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Červené Pečky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8.11.2024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Brandýs n.L.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