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27.10.2023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1660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1607:1645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1571:1511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1660:1491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37.0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38.0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Trna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1645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Leoš Chalupa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1511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0:2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1660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1491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Pavel Hietenbal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421.92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414.56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405.67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404.38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403.71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401.42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396.56</w:t>
      </w:r>
      <w:r>
        <w:rPr>
          <w:rFonts w:ascii="Times New Roman" w:hAnsi="Times New Roman" w:cs="Times New Roman"/>
        </w:rPr>
        <w:tab/>
        <w:t>278.1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392.88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392.67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387.88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386.25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385.81</w:t>
      </w:r>
      <w:r>
        <w:rPr>
          <w:rFonts w:ascii="Times New Roman" w:hAnsi="Times New Roman" w:cs="Times New Roman"/>
        </w:rPr>
        <w:tab/>
        <w:t>279.1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376.58</w:t>
      </w:r>
      <w:r>
        <w:rPr>
          <w:rFonts w:ascii="Times New Roman" w:hAnsi="Times New Roman" w:cs="Times New Roman"/>
        </w:rPr>
        <w:tab/>
        <w:t>255.8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371.42</w:t>
      </w:r>
      <w:r>
        <w:rPr>
          <w:rFonts w:ascii="Times New Roman" w:hAnsi="Times New Roman" w:cs="Times New Roman"/>
        </w:rPr>
        <w:tab/>
        <w:t>264.9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365.00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362.00</w:t>
      </w:r>
      <w:r>
        <w:rPr>
          <w:rFonts w:ascii="Times New Roman" w:hAnsi="Times New Roman" w:cs="Times New Roman"/>
        </w:rPr>
        <w:tab/>
        <w:t>260.8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358.81</w:t>
      </w:r>
      <w:r>
        <w:rPr>
          <w:rFonts w:ascii="Times New Roman" w:hAnsi="Times New Roman" w:cs="Times New Roman"/>
        </w:rPr>
        <w:tab/>
        <w:t>257.9</w:t>
      </w:r>
      <w:r>
        <w:rPr>
          <w:rFonts w:ascii="Times New Roman" w:hAnsi="Times New Roman" w:cs="Times New Roman"/>
        </w:rPr>
        <w:tab/>
        <w:t>100.9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428.50</w:t>
      </w:r>
      <w:r>
        <w:rPr>
          <w:rFonts w:ascii="Times New Roman" w:hAnsi="Times New Roman" w:cs="Times New Roman"/>
          <w:color w:val="808080"/>
        </w:rPr>
        <w:tab/>
        <w:t>290.7</w:t>
      </w:r>
      <w:r>
        <w:rPr>
          <w:rFonts w:ascii="Times New Roman" w:hAnsi="Times New Roman" w:cs="Times New Roman"/>
          <w:color w:val="808080"/>
        </w:rPr>
        <w:tab/>
        <w:t>137.8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418.75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414.63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122.9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127.3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Sopr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406.25</w:t>
      </w:r>
      <w:r>
        <w:rPr>
          <w:rFonts w:ascii="Times New Roman" w:hAnsi="Times New Roman" w:cs="Times New Roman"/>
          <w:color w:val="808080"/>
        </w:rPr>
        <w:tab/>
        <w:t>285.6</w:t>
      </w:r>
      <w:r>
        <w:rPr>
          <w:rFonts w:ascii="Times New Roman" w:hAnsi="Times New Roman" w:cs="Times New Roman"/>
          <w:color w:val="808080"/>
        </w:rPr>
        <w:tab/>
        <w:t>120.6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405.33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391.25</w:t>
      </w:r>
      <w:r>
        <w:rPr>
          <w:rFonts w:ascii="Times New Roman" w:hAnsi="Times New Roman" w:cs="Times New Roman"/>
          <w:color w:val="808080"/>
        </w:rPr>
        <w:tab/>
        <w:t>270.3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390.38</w:t>
      </w:r>
      <w:r>
        <w:rPr>
          <w:rFonts w:ascii="Times New Roman" w:hAnsi="Times New Roman" w:cs="Times New Roman"/>
          <w:color w:val="808080"/>
        </w:rPr>
        <w:tab/>
        <w:t>273.9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388.33</w:t>
      </w:r>
      <w:r>
        <w:rPr>
          <w:rFonts w:ascii="Times New Roman" w:hAnsi="Times New Roman" w:cs="Times New Roman"/>
          <w:color w:val="808080"/>
        </w:rPr>
        <w:tab/>
        <w:t>277.7</w:t>
      </w:r>
      <w:r>
        <w:rPr>
          <w:rFonts w:ascii="Times New Roman" w:hAnsi="Times New Roman" w:cs="Times New Roman"/>
          <w:color w:val="808080"/>
        </w:rPr>
        <w:tab/>
        <w:t>110.7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384.17</w:t>
      </w:r>
      <w:r>
        <w:rPr>
          <w:rFonts w:ascii="Times New Roman" w:hAnsi="Times New Roman" w:cs="Times New Roman"/>
          <w:color w:val="808080"/>
        </w:rPr>
        <w:tab/>
        <w:t>273.2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2.11.2023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3.11.2023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