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1522:1620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1648:1505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1620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Adam Vaněček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1564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Monika Kalousová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540 kuželek dosáhli: </w:t>
      </w:r>
      <w:r>
        <w:rPr>
          <w:sz w:val="20"/>
          <w:rFonts w:ascii="Arial" w:hAnsi="Arial" w:cs="Arial"/>
        </w:rPr>
        <w:t>Beáta Svačinová</w:t>
      </w:r>
      <w:r>
        <w:t>, </w:t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1648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David Holý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574.00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197.0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306.0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469.00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103.0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458.00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25919</w:t>
      </w: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24596</w:t>
      </w: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Kuželky Tehovec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